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7B4" w:rsidRPr="003977B4" w:rsidRDefault="003977B4" w:rsidP="003977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7B4">
        <w:rPr>
          <w:rFonts w:ascii="Times New Roman" w:hAnsi="Times New Roman" w:cs="Times New Roman"/>
          <w:b/>
          <w:sz w:val="28"/>
          <w:szCs w:val="28"/>
        </w:rPr>
        <w:t xml:space="preserve">Задание по живописи для </w:t>
      </w:r>
      <w:r w:rsidR="000819FD">
        <w:rPr>
          <w:rFonts w:ascii="Times New Roman" w:hAnsi="Times New Roman" w:cs="Times New Roman"/>
          <w:b/>
          <w:sz w:val="28"/>
          <w:szCs w:val="28"/>
        </w:rPr>
        <w:t>51-</w:t>
      </w:r>
      <w:bookmarkStart w:id="0" w:name="_GoBack"/>
      <w:bookmarkEnd w:id="0"/>
      <w:r w:rsidR="00745C5A" w:rsidRPr="00BA3729">
        <w:rPr>
          <w:rFonts w:ascii="Times New Roman" w:hAnsi="Times New Roman" w:cs="Times New Roman"/>
          <w:b/>
          <w:sz w:val="28"/>
          <w:szCs w:val="28"/>
        </w:rPr>
        <w:t>5</w:t>
      </w:r>
      <w:r w:rsidRPr="003977B4">
        <w:rPr>
          <w:rFonts w:ascii="Times New Roman" w:hAnsi="Times New Roman" w:cs="Times New Roman"/>
          <w:b/>
          <w:sz w:val="28"/>
          <w:szCs w:val="28"/>
        </w:rPr>
        <w:t>2 групп (02.04.2020)</w:t>
      </w:r>
    </w:p>
    <w:p w:rsidR="003977B4" w:rsidRPr="003977B4" w:rsidRDefault="003977B4" w:rsidP="003977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7B4">
        <w:rPr>
          <w:rFonts w:ascii="Times New Roman" w:hAnsi="Times New Roman" w:cs="Times New Roman"/>
          <w:b/>
          <w:sz w:val="28"/>
          <w:szCs w:val="28"/>
        </w:rPr>
        <w:t>(срок сдачи</w:t>
      </w:r>
      <w:r w:rsidR="00BA3729" w:rsidRPr="00BA37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729">
        <w:rPr>
          <w:rFonts w:ascii="Times New Roman" w:hAnsi="Times New Roman" w:cs="Times New Roman"/>
          <w:b/>
          <w:sz w:val="28"/>
          <w:szCs w:val="28"/>
        </w:rPr>
        <w:t>эскизов,</w:t>
      </w:r>
      <w:r w:rsidRPr="003977B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BA3729">
        <w:rPr>
          <w:rFonts w:ascii="Times New Roman" w:hAnsi="Times New Roman" w:cs="Times New Roman"/>
          <w:b/>
          <w:sz w:val="28"/>
          <w:szCs w:val="28"/>
        </w:rPr>
        <w:t>3</w:t>
      </w:r>
      <w:r w:rsidRPr="003977B4">
        <w:rPr>
          <w:rFonts w:ascii="Times New Roman" w:hAnsi="Times New Roman" w:cs="Times New Roman"/>
          <w:b/>
          <w:sz w:val="28"/>
          <w:szCs w:val="28"/>
        </w:rPr>
        <w:t xml:space="preserve"> апреля 2020года на адрес школы)</w:t>
      </w:r>
    </w:p>
    <w:p w:rsidR="003977B4" w:rsidRPr="003977B4" w:rsidRDefault="003977B4" w:rsidP="003977B4">
      <w:pPr>
        <w:rPr>
          <w:rFonts w:ascii="Times New Roman" w:hAnsi="Times New Roman" w:cs="Times New Roman"/>
          <w:b/>
          <w:sz w:val="28"/>
          <w:szCs w:val="28"/>
        </w:rPr>
      </w:pPr>
      <w:r w:rsidRPr="003977B4">
        <w:rPr>
          <w:rFonts w:ascii="Times New Roman" w:hAnsi="Times New Roman" w:cs="Times New Roman"/>
          <w:b/>
          <w:sz w:val="28"/>
          <w:szCs w:val="28"/>
        </w:rPr>
        <w:t xml:space="preserve">Выполнить: «Декоративный тематический натюрморт из </w:t>
      </w:r>
      <w:r w:rsidR="00745C5A" w:rsidRPr="00745C5A">
        <w:rPr>
          <w:rFonts w:ascii="Times New Roman" w:hAnsi="Times New Roman" w:cs="Times New Roman"/>
          <w:b/>
          <w:sz w:val="28"/>
          <w:szCs w:val="28"/>
        </w:rPr>
        <w:t>3</w:t>
      </w:r>
      <w:r w:rsidRPr="003977B4">
        <w:rPr>
          <w:rFonts w:ascii="Times New Roman" w:hAnsi="Times New Roman" w:cs="Times New Roman"/>
          <w:b/>
          <w:sz w:val="28"/>
          <w:szCs w:val="28"/>
        </w:rPr>
        <w:t>-</w:t>
      </w:r>
      <w:r w:rsidR="00745C5A" w:rsidRPr="00745C5A">
        <w:rPr>
          <w:rFonts w:ascii="Times New Roman" w:hAnsi="Times New Roman" w:cs="Times New Roman"/>
          <w:b/>
          <w:sz w:val="28"/>
          <w:szCs w:val="28"/>
        </w:rPr>
        <w:t>4</w:t>
      </w:r>
      <w:r w:rsidR="00BA37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77B4">
        <w:rPr>
          <w:rFonts w:ascii="Times New Roman" w:hAnsi="Times New Roman" w:cs="Times New Roman"/>
          <w:b/>
          <w:sz w:val="28"/>
          <w:szCs w:val="28"/>
        </w:rPr>
        <w:t>предметов» (спортивный,  школьный,  дачный, ремонтный,  натюрморт из  игрушек, кухонный и т.п.)</w:t>
      </w:r>
    </w:p>
    <w:p w:rsidR="003977B4" w:rsidRPr="003977B4" w:rsidRDefault="003977B4" w:rsidP="003977B4">
      <w:pPr>
        <w:rPr>
          <w:rFonts w:ascii="Times New Roman" w:hAnsi="Times New Roman" w:cs="Times New Roman"/>
          <w:b/>
          <w:sz w:val="28"/>
          <w:szCs w:val="28"/>
        </w:rPr>
      </w:pPr>
      <w:r w:rsidRPr="003977B4">
        <w:rPr>
          <w:rFonts w:ascii="Times New Roman" w:hAnsi="Times New Roman" w:cs="Times New Roman"/>
          <w:b/>
          <w:sz w:val="28"/>
          <w:szCs w:val="28"/>
        </w:rPr>
        <w:t xml:space="preserve">Материалы: </w:t>
      </w:r>
      <w:r w:rsidRPr="003977B4">
        <w:rPr>
          <w:rFonts w:ascii="Times New Roman" w:hAnsi="Times New Roman" w:cs="Times New Roman"/>
          <w:sz w:val="28"/>
          <w:szCs w:val="28"/>
        </w:rPr>
        <w:t>карандаш, гуашь или акварель (гуашь лучше), можно использовать пастельную бумагу (</w:t>
      </w:r>
      <w:r w:rsidR="00BA3729">
        <w:rPr>
          <w:rFonts w:ascii="Times New Roman" w:hAnsi="Times New Roman" w:cs="Times New Roman"/>
          <w:sz w:val="28"/>
          <w:szCs w:val="28"/>
        </w:rPr>
        <w:t>если есть), маркер (по желанию),       формат А3.</w:t>
      </w:r>
      <w:r w:rsidRPr="003977B4">
        <w:rPr>
          <w:rFonts w:ascii="Times New Roman" w:hAnsi="Times New Roman" w:cs="Times New Roman"/>
          <w:b/>
          <w:sz w:val="28"/>
          <w:szCs w:val="28"/>
        </w:rPr>
        <w:t xml:space="preserve">Формат  может быть </w:t>
      </w:r>
      <w:r w:rsidR="00BA3729">
        <w:rPr>
          <w:rFonts w:ascii="Times New Roman" w:hAnsi="Times New Roman" w:cs="Times New Roman"/>
          <w:b/>
          <w:sz w:val="28"/>
          <w:szCs w:val="28"/>
        </w:rPr>
        <w:t xml:space="preserve">не стандартным, </w:t>
      </w:r>
      <w:r w:rsidRPr="003977B4">
        <w:rPr>
          <w:rFonts w:ascii="Times New Roman" w:hAnsi="Times New Roman" w:cs="Times New Roman"/>
          <w:b/>
          <w:sz w:val="28"/>
          <w:szCs w:val="28"/>
        </w:rPr>
        <w:t>вытянутым</w:t>
      </w:r>
      <w:r w:rsidR="00BA3729">
        <w:rPr>
          <w:rFonts w:ascii="Times New Roman" w:hAnsi="Times New Roman" w:cs="Times New Roman"/>
          <w:b/>
          <w:sz w:val="28"/>
          <w:szCs w:val="28"/>
        </w:rPr>
        <w:t xml:space="preserve"> в ширину, высоту или квадратным.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Декоративный натюрморт - это творческий переход от натуры к решению композиции. В работе над декоративным натюрмортом нужно средствами цвета, ритма, объединять разные предметы, видеть не только отдельную вещь на фоне, а предметы в их взаимосвязи. При выполнении декоративного натюрморта не обязательно следовать академическим канонам живописи. 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Натюрморт может быть декоративным за счёт изменения формы предметов, использования активных цветовых контрастов и декоративного контура, а так же узора или орнамента.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Существует несколько способов решения декоративного натюрморта: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1. Любой предмет натюрморта можно утрировать, доведя его до максимальной остроты, например, предельно округлить пузатый кувшин, сильно вытянуть удлинённую грушу, подчеркнуть пластику предметов декоративным рисунком. Иначе это называется – </w:t>
      </w: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стилизация.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2. Возможно изменение пропорций, как внутри одного предмета, так и между несколькими.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3. Надо помнить, что декоративное изображение  рисуется без перспективы, плоскостно. Если необходимо показать перспективу в натюрморте, то делать это надо достаточно условно и осмысленно. Объём и падающие тени тоже рисуются условно.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4. Можно использовать элементы копирования (в стиле понравившейся работы художника)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5. К цвету в декоративном натюрморте следует подойти обдуманно. На этом этапе важно знать, что в соседстве с темным цветом максимально усиливается интенсивность ярких и светлых цветов, находящихся рядом.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Возможностей для выполнения декоративного натюрморта много, важно одно: все приёмы должны работать на выявление идеи, быть обдуманы и отвечать главной задаче - «декор» это «украшение», значит, декоративный натюрморт должен служить украшением.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  <w:r w:rsidRPr="003977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Основные этапы работы над натюрмортом: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Ставим натюрморт, драпировки и предметы. Основным является характер, силуэт предметов, их ритм, пропорции цветовые пятна, колорит.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Можно просто накидать предметы, остальное домыслить. Важно от чего-то оттолкнуться.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1 этап.</w:t>
      </w: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Выполняем несколько эскизов, для поиска композиции натюрморта.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2 этап.</w:t>
      </w: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При работе над эскизом, важно добиться равновесия в листе, при необходимости можно двигать предметы в поисках наиболее удачной композиции. Главное - ритмически организовать плоскость листа, следить за тем, чтобы правая и левая части были уравновешены.</w:t>
      </w:r>
    </w:p>
    <w:p w:rsidR="003977B4" w:rsidRPr="003977B4" w:rsidRDefault="003977B4" w:rsidP="003977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Один из предметов должен стать композиционным центром</w:t>
      </w: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постановки и выделяться по размеру, форме и тону. Не забываем светлое на темном, темное на светлом. Его следует разместить ближе к середине постановки.</w:t>
      </w:r>
    </w:p>
    <w:p w:rsidR="003977B4" w:rsidRPr="003977B4" w:rsidRDefault="003977B4" w:rsidP="003977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hAnsi="Times New Roman" w:cs="Times New Roman"/>
          <w:sz w:val="28"/>
          <w:szCs w:val="28"/>
          <w:lang w:eastAsia="ru-RU"/>
        </w:rPr>
        <w:t>При пространственном решении натюрморта на первый план в виде акцента можно положить небольшой предмет, отличающийся по фактуре и цвету от других предметов.</w:t>
      </w:r>
    </w:p>
    <w:p w:rsidR="003977B4" w:rsidRPr="003977B4" w:rsidRDefault="003977B4" w:rsidP="003977B4">
      <w:pPr>
        <w:shd w:val="clear" w:color="auto" w:fill="FFFFFF"/>
        <w:spacing w:before="100" w:beforeAutospacing="1" w:after="15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Успешно в декоративном натюрморте работают орнаменты, узоры, как на предметах, так и на драпировках, но важно не переусердствовать.</w:t>
      </w:r>
    </w:p>
    <w:p w:rsidR="003977B4" w:rsidRPr="003977B4" w:rsidRDefault="003977B4" w:rsidP="003977B4">
      <w:pPr>
        <w:shd w:val="clear" w:color="auto" w:fill="FFFFFF"/>
        <w:spacing w:before="100" w:beforeAutospacing="1" w:after="15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Так же не забываем о ритме</w:t>
      </w:r>
      <w:r w:rsidR="00BA3729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:</w:t>
      </w: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 xml:space="preserve"> цвета, тона, узора.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3 этап.</w:t>
      </w: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Прорабатываем эскизы сначала в тоне, затем в цвете. 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эскизы отводится 4-6 часов.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 xml:space="preserve">4 этап. Обязательный!!! Отправляем эскизы преподавателю, для выбора наилучшего эскиза. 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 xml:space="preserve">5 этап. </w:t>
      </w: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Если будут замечания по эскизам, от преподавателя, исправляем, отправляем снова. Затем начинаем работать на большом формате, А3.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Сначала компонуем, намечаем габариты всей постановки, соотношение высоты к ширине, затем уже основные предметы и детали.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Постарайтесь максимально точно переносить с эскиза.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При работе цветом, важно, намешав один цвет, ритмично покрыть им несколько участков натюрморта, затем тоже проделать с другими цветами или оттенками.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77B4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6 этап.</w:t>
      </w: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Детальная проработка предметов натюрморта и их силуэта. Здесь происходит основное решение в тоне и цвете. Главное - сохранить впечатление цельности, свежести и не увлечься излишней детализацией.</w:t>
      </w:r>
    </w:p>
    <w:p w:rsidR="003977B4" w:rsidRP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Основным на этом этапе является законченность, когда не хочется ничего убавить, ни прибавить. Убедительность декоративного решения темы, когда не возникает желания «подвинуть» тот или иной предмет, усилить или приглушить какой-то цвет, когда все максимально гармонирует друг с другом.</w:t>
      </w:r>
    </w:p>
    <w:p w:rsidR="003977B4" w:rsidRDefault="003977B4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3977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Если возникают какие-то вопросы, во время работы над натюрмортом, всегда можно воспользоваться обратной связью.</w:t>
      </w:r>
    </w:p>
    <w:p w:rsidR="00653331" w:rsidRPr="003977B4" w:rsidRDefault="00653331" w:rsidP="0039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53331" w:rsidRDefault="00653331">
      <w:r>
        <w:rPr>
          <w:noProof/>
          <w:lang w:eastAsia="ru-RU"/>
        </w:rPr>
        <w:drawing>
          <wp:inline distT="0" distB="0" distL="0" distR="0">
            <wp:extent cx="2790825" cy="2146742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9cdd_12173761ef9d4d518b8a3e90fe90029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334" cy="214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838450" cy="2012554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916" cy="201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653331" w:rsidRDefault="00653331">
      <w:r>
        <w:rPr>
          <w:noProof/>
          <w:lang w:eastAsia="ru-RU"/>
        </w:rPr>
        <w:drawing>
          <wp:inline distT="0" distB="0" distL="0" distR="0">
            <wp:extent cx="2943225" cy="198931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8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0D469A">
        <w:t xml:space="preserve">                      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875255" cy="2429308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7775 — копия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271" cy="243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9A" w:rsidRDefault="000D469A"/>
    <w:p w:rsidR="000D469A" w:rsidRDefault="000D469A">
      <w:r>
        <w:rPr>
          <w:noProof/>
          <w:lang w:eastAsia="ru-RU"/>
        </w:rPr>
        <w:drawing>
          <wp:inline distT="0" distB="0" distL="0" distR="0">
            <wp:extent cx="2981325" cy="194367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259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613" cy="194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2447925" cy="206191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3d82e401023b8084eb5a0e4ca1d6d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51" cy="206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9A" w:rsidRDefault="000D469A">
      <w:r>
        <w:rPr>
          <w:noProof/>
          <w:lang w:eastAsia="ru-RU"/>
        </w:rPr>
        <w:lastRenderedPageBreak/>
        <w:drawing>
          <wp:inline distT="0" distB="0" distL="0" distR="0">
            <wp:extent cx="2590800" cy="2073471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19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489" cy="20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3084431" cy="2600747"/>
            <wp:effectExtent l="0" t="0" r="190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folio_15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649" cy="260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9A" w:rsidRDefault="000D469A"/>
    <w:p w:rsidR="000D469A" w:rsidRDefault="000D469A">
      <w:r>
        <w:rPr>
          <w:noProof/>
          <w:lang w:eastAsia="ru-RU"/>
        </w:rPr>
        <w:drawing>
          <wp:inline distT="0" distB="0" distL="0" distR="0">
            <wp:extent cx="2524125" cy="35510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621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404" cy="355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0D469A" w:rsidRDefault="000D469A"/>
    <w:p w:rsidR="000D469A" w:rsidRDefault="000D469A"/>
    <w:p w:rsidR="00653331" w:rsidRDefault="00653331"/>
    <w:sectPr w:rsidR="00653331" w:rsidSect="00B30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AF4"/>
    <w:rsid w:val="000819FD"/>
    <w:rsid w:val="000D469A"/>
    <w:rsid w:val="003977B4"/>
    <w:rsid w:val="00627E52"/>
    <w:rsid w:val="00653331"/>
    <w:rsid w:val="00745C5A"/>
    <w:rsid w:val="008C0AF4"/>
    <w:rsid w:val="00B309B5"/>
    <w:rsid w:val="00BA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7FBE"/>
  <w15:docId w15:val="{12E492BE-BB07-4242-8076-E78162CE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Школа Снегири Методист</cp:lastModifiedBy>
  <cp:revision>8</cp:revision>
  <dcterms:created xsi:type="dcterms:W3CDTF">2020-04-03T13:15:00Z</dcterms:created>
  <dcterms:modified xsi:type="dcterms:W3CDTF">2020-04-06T05:20:00Z</dcterms:modified>
</cp:coreProperties>
</file>